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jetbrains-affiliates-engaged-as-subprocessors"/>
      <w:bookmarkEnd w:id="21"/>
      <w:r>
        <w:t xml:space="preserve">JetBrains Affiliates Engaged as Subprocessors</w:t>
      </w:r>
    </w:p>
    <w:p>
      <w:pPr>
        <w:pStyle w:val="FirstParagraph"/>
      </w:pPr>
      <w:r>
        <w:rPr>
          <w:b/>
        </w:rPr>
        <w:t xml:space="preserve">1. Affiliates Engaged in Sales Support</w:t>
      </w:r>
    </w:p>
    <w:p>
      <w:pPr>
        <w:pStyle w:val="BodyText"/>
      </w:pPr>
      <w:r>
        <w:t xml:space="preserve">JetBrains’ affiliates below may receive communication from customers from the relevant supported region and forward the received data to technical support for further processing:</w:t>
      </w:r>
    </w:p>
    <w:tbl>
      <w:tblPr>
        <w:tblStyle w:val="TableNormal"/>
        <w:tblW w:type="pct" w:w="0.0"/>
        <w:tblLook/>
      </w:tblPr>
      <w:tblGrid/>
      <w:tr>
        <w:tc>
          <w:p>
            <w:pPr>
              <w:pStyle w:val="Compact"/>
              <w:jc w:val="left"/>
            </w:pPr>
            <w:r>
              <w:rPr>
                <w:b/>
              </w:rPr>
              <w:t xml:space="preserve">JetBrains Affiliate’s Name</w:t>
            </w:r>
          </w:p>
        </w:tc>
        <w:tc>
          <w:p>
            <w:pPr>
              <w:pStyle w:val="Compact"/>
              <w:jc w:val="left"/>
            </w:pPr>
            <w:r>
              <w:rPr>
                <w:b/>
              </w:rPr>
              <w:t xml:space="preserve">Affiliate’s Location</w:t>
            </w:r>
          </w:p>
        </w:tc>
        <w:tc>
          <w:p>
            <w:pPr>
              <w:pStyle w:val="Compact"/>
              <w:jc w:val="left"/>
            </w:pPr>
            <w:r>
              <w:rPr>
                <w:b/>
              </w:rPr>
              <w:t xml:space="preserve">Supported Region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JetBrains Americas, Inc.</w:t>
            </w:r>
          </w:p>
        </w:tc>
        <w:tc>
          <w:p>
            <w:pPr>
              <w:pStyle w:val="Compact"/>
              <w:jc w:val="left"/>
            </w:pPr>
            <w:r>
              <w:t xml:space="preserve">USA</w:t>
            </w:r>
          </w:p>
        </w:tc>
        <w:tc>
          <w:p>
            <w:pPr>
              <w:pStyle w:val="Compact"/>
              <w:jc w:val="left"/>
            </w:pPr>
            <w:r>
              <w:t xml:space="preserve">Americas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JetBrains Distributions s.r.o.</w:t>
            </w:r>
          </w:p>
        </w:tc>
        <w:tc>
          <w:p>
            <w:pPr>
              <w:pStyle w:val="Compact"/>
              <w:jc w:val="left"/>
            </w:pPr>
            <w:r>
              <w:t xml:space="preserve">Czech Republic</w:t>
            </w:r>
          </w:p>
        </w:tc>
        <w:tc>
          <w:p>
            <w:pPr>
              <w:pStyle w:val="Compact"/>
              <w:jc w:val="left"/>
            </w:pPr>
            <w:r>
              <w:t xml:space="preserve">EMEA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JetBrains (Shanghai) Information Technology Co., Ltd.</w:t>
            </w:r>
          </w:p>
        </w:tc>
        <w:tc>
          <w:p>
            <w:pPr>
              <w:pStyle w:val="Compact"/>
              <w:jc w:val="left"/>
            </w:pPr>
            <w:r>
              <w:t xml:space="preserve">Shanghai China</w:t>
            </w:r>
          </w:p>
        </w:tc>
        <w:tc>
          <w:p>
            <w:pPr>
              <w:pStyle w:val="Compact"/>
              <w:jc w:val="left"/>
            </w:pPr>
            <w:r>
              <w:t xml:space="preserve">APAC</w:t>
            </w:r>
          </w:p>
        </w:tc>
      </w:tr>
    </w:tbl>
    <w:p>
      <w:pPr>
        <w:pStyle w:val="BodyText"/>
      </w:pPr>
      <w:r>
        <w:rPr>
          <w:b/>
        </w:rPr>
        <w:t xml:space="preserve">2. Affiliates Engaged in Technical Support</w:t>
      </w:r>
    </w:p>
    <w:p>
      <w:pPr>
        <w:pStyle w:val="BodyText"/>
      </w:pPr>
      <w:r>
        <w:t xml:space="preserve">JetBrains’ affiliates below may be engaged in provision of technical support to customers worldwide and process the data made available by customer as necessary for provision of the support services:</w:t>
      </w:r>
    </w:p>
    <w:tbl>
      <w:tblPr>
        <w:tblStyle w:val="TableNormal"/>
        <w:tblW w:type="pct" w:w="0.0"/>
        <w:tblLook/>
      </w:tblPr>
      <w:tblGrid/>
      <w:tr>
        <w:tc>
          <w:p>
            <w:pPr>
              <w:pStyle w:val="Compact"/>
              <w:jc w:val="left"/>
            </w:pPr>
            <w:r>
              <w:rPr>
                <w:b/>
              </w:rPr>
              <w:t xml:space="preserve">JetBrains Affiliate’s Name</w:t>
            </w:r>
          </w:p>
        </w:tc>
        <w:tc>
          <w:p>
            <w:pPr>
              <w:pStyle w:val="Compact"/>
              <w:jc w:val="left"/>
            </w:pPr>
            <w:r>
              <w:rPr>
                <w:b/>
              </w:rPr>
              <w:t xml:space="preserve">Affiliate’s Location</w:t>
            </w:r>
          </w:p>
        </w:tc>
        <w:tc>
          <w:p>
            <w:pPr>
              <w:pStyle w:val="Compact"/>
              <w:jc w:val="left"/>
            </w:pPr>
            <w:r>
              <w:rPr>
                <w:b/>
              </w:rPr>
              <w:t xml:space="preserve">Engagement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“</w:t>
            </w:r>
            <w:r>
              <w:t xml:space="preserve">JetBrains</w:t>
            </w:r>
            <w:r>
              <w:t xml:space="preserve">”</w:t>
            </w:r>
            <w:r>
              <w:t xml:space="preserve"> </w:t>
            </w:r>
            <w:r>
              <w:t xml:space="preserve">LLC</w:t>
            </w:r>
          </w:p>
        </w:tc>
        <w:tc>
          <w:p>
            <w:pPr>
              <w:pStyle w:val="Compact"/>
              <w:jc w:val="left"/>
            </w:pPr>
            <w:r>
              <w:t xml:space="preserve">Armenia</w:t>
            </w:r>
          </w:p>
        </w:tc>
        <w:tc>
          <w:p>
            <w:pPr>
              <w:pStyle w:val="Compact"/>
              <w:jc w:val="left"/>
            </w:pPr>
            <w:r>
              <w:t xml:space="preserve">Technical Support, R&amp;D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JetBrains Limited</w:t>
            </w:r>
          </w:p>
        </w:tc>
        <w:tc>
          <w:p>
            <w:pPr>
              <w:pStyle w:val="Compact"/>
              <w:jc w:val="left"/>
            </w:pPr>
            <w:r>
              <w:t xml:space="preserve">Cyprus</w:t>
            </w:r>
          </w:p>
        </w:tc>
        <w:tc>
          <w:p>
            <w:pPr>
              <w:pStyle w:val="Compact"/>
              <w:jc w:val="left"/>
            </w:pPr>
            <w:r>
              <w:t xml:space="preserve">Technical Support, R&amp;D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JetBrains GmbH</w:t>
            </w:r>
          </w:p>
        </w:tc>
        <w:tc>
          <w:p>
            <w:pPr>
              <w:pStyle w:val="Compact"/>
              <w:jc w:val="left"/>
            </w:pPr>
            <w:r>
              <w:t xml:space="preserve">Germany</w:t>
            </w:r>
          </w:p>
        </w:tc>
        <w:tc>
          <w:p>
            <w:pPr>
              <w:pStyle w:val="Compact"/>
              <w:jc w:val="left"/>
            </w:pPr>
            <w:r>
              <w:t xml:space="preserve">Technical Support, R&amp;D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JetBrains Israel Ltd</w:t>
            </w:r>
          </w:p>
        </w:tc>
        <w:tc>
          <w:p>
            <w:pPr>
              <w:pStyle w:val="Compact"/>
              <w:jc w:val="left"/>
            </w:pPr>
            <w:r>
              <w:t xml:space="preserve">Israel</w:t>
            </w:r>
          </w:p>
        </w:tc>
        <w:tc>
          <w:p>
            <w:pPr>
              <w:pStyle w:val="Compact"/>
              <w:jc w:val="left"/>
            </w:pPr>
            <w:r>
              <w:t xml:space="preserve">Technical Support, R&amp;D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JetBrains N.V.</w:t>
            </w:r>
          </w:p>
        </w:tc>
        <w:tc>
          <w:p>
            <w:pPr>
              <w:pStyle w:val="Compact"/>
              <w:jc w:val="left"/>
            </w:pPr>
            <w:r>
              <w:t xml:space="preserve">Netherlands</w:t>
            </w:r>
          </w:p>
        </w:tc>
        <w:tc>
          <w:p>
            <w:pPr>
              <w:pStyle w:val="Compact"/>
              <w:jc w:val="left"/>
            </w:pPr>
            <w:r>
              <w:t xml:space="preserve">Technical Support, R&amp;D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JetBrains Poland sp. z o.o.</w:t>
            </w:r>
          </w:p>
        </w:tc>
        <w:tc>
          <w:p>
            <w:pPr>
              <w:pStyle w:val="Compact"/>
              <w:jc w:val="left"/>
            </w:pPr>
            <w:r>
              <w:t xml:space="preserve">Poland</w:t>
            </w:r>
          </w:p>
        </w:tc>
        <w:tc>
          <w:p>
            <w:pPr>
              <w:pStyle w:val="Compact"/>
              <w:jc w:val="left"/>
            </w:pPr>
            <w:r>
              <w:t xml:space="preserve">Technical support, R&amp;D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JetBrains d.o.o. Beograd</w:t>
            </w:r>
          </w:p>
        </w:tc>
        <w:tc>
          <w:p>
            <w:pPr>
              <w:pStyle w:val="Compact"/>
              <w:jc w:val="left"/>
            </w:pPr>
            <w:r>
              <w:t xml:space="preserve">Serbia</w:t>
            </w:r>
          </w:p>
        </w:tc>
        <w:tc>
          <w:p>
            <w:pPr>
              <w:pStyle w:val="Compact"/>
              <w:jc w:val="left"/>
            </w:pPr>
            <w:r>
              <w:t xml:space="preserve">Technical Support, R&amp;D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JetBrains, Inc.</w:t>
            </w:r>
          </w:p>
        </w:tc>
        <w:tc>
          <w:p>
            <w:pPr>
              <w:pStyle w:val="Compact"/>
              <w:jc w:val="left"/>
            </w:pPr>
            <w:r>
              <w:t xml:space="preserve">USA</w:t>
            </w:r>
          </w:p>
        </w:tc>
        <w:tc>
          <w:p>
            <w:pPr>
              <w:pStyle w:val="Compact"/>
              <w:jc w:val="left"/>
            </w:pPr>
            <w:r>
              <w:t xml:space="preserve">Technical Support, R&amp;D</w:t>
            </w:r>
          </w:p>
        </w:tc>
      </w:tr>
    </w:tbl>
    <w:sectPr w:rsidR="00981A52" w:rsidSect="00ED179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50b1196d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69E"/>
    <w:pPr>
      <w:spacing w:before="24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D2BCA"/>
    <w:pPr>
      <w:keepNext/>
      <w:keepLines/>
      <w:spacing w:before="120" w:after="320"/>
      <w:outlineLvl w:val="0"/>
    </w:pPr>
    <w:rPr>
      <w:rFonts w:eastAsiaTheme="majorEastAsia" w:cstheme="majorBidi"/>
      <w:b/>
      <w:bCs/>
      <w:color w:val="000000" w:themeColor="text1"/>
      <w:sz w:val="4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D2BCA"/>
    <w:pPr>
      <w:keepNext/>
      <w:keepLines/>
      <w:spacing w:before="300" w:after="30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2BCA"/>
    <w:pPr>
      <w:keepNext/>
      <w:keepLines/>
      <w:spacing w:before="280" w:after="280"/>
      <w:outlineLvl w:val="2"/>
    </w:pPr>
    <w:rPr>
      <w:rFonts w:eastAsiaTheme="majorEastAsia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2BCA"/>
    <w:pPr>
      <w:keepNext/>
      <w:keepLines/>
      <w:spacing w:before="300" w:after="30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D2BCA"/>
    <w:pPr>
      <w:keepNext/>
      <w:keepLines/>
      <w:spacing w:before="320" w:after="320"/>
      <w:outlineLvl w:val="4"/>
    </w:pPr>
    <w:rPr>
      <w:rFonts w:eastAsiaTheme="majorEastAsia" w:cstheme="majorBidi"/>
      <w:i/>
      <w:sz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D2BCA"/>
    <w:pPr>
      <w:keepNext/>
      <w:keepLines/>
      <w:spacing w:before="320" w:after="320"/>
      <w:outlineLvl w:val="5"/>
    </w:pPr>
    <w:rPr>
      <w:rFonts w:eastAsiaTheme="majorEastAsia" w:cstheme="majorBidi"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BCA"/>
    <w:rPr>
      <w:rFonts w:ascii="Times New Roman" w:eastAsiaTheme="majorEastAsia" w:hAnsi="Times New Roman" w:cstheme="majorBidi"/>
      <w:b/>
      <w:bCs/>
      <w:color w:val="000000" w:themeColor="text1"/>
      <w:sz w:val="4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D2BCA"/>
    <w:rPr>
      <w:rFonts w:ascii="Times New Roman" w:eastAsiaTheme="majorEastAsia" w:hAnsi="Times New Roman" w:cstheme="majorBidi"/>
      <w:b/>
      <w:bC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D2BCA"/>
    <w:rPr>
      <w:rFonts w:ascii="Times New Roman" w:eastAsiaTheme="majorEastAsia" w:hAnsi="Times New Roman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D2BCA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D2BCA"/>
    <w:rPr>
      <w:rFonts w:ascii="Times New Roman" w:eastAsiaTheme="majorEastAsia" w:hAnsi="Times New Roman" w:cstheme="majorBidi"/>
      <w:i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5D2BCA"/>
    <w:rPr>
      <w:rFonts w:ascii="Times New Roman" w:eastAsiaTheme="majorEastAsia" w:hAnsi="Times New Roman" w:cstheme="majorBidi"/>
      <w:iCs/>
      <w:sz w:val="20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</Words>
  <Characters>60</Characters>
  <Application>Microsoft Office Word</Application>
  <DocSecurity>0</DocSecurity>
  <Lines>1</Lines>
  <Paragraphs>1</Paragraphs>
  <ScaleCrop>false</ScaleCrop>
  <Company>IntelliJ Labs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2025-06-11T15:34:56Z</dcterms:created>
  <dcterms:modified xsi:type="dcterms:W3CDTF">2025-06-11T15:34:56Z</dcterms:modified>
</cp:coreProperties>
</file>